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C4" w:rsidRPr="003F1607" w:rsidRDefault="006A1CC4" w:rsidP="006A1CC4">
      <w:pPr>
        <w:rPr>
          <w:b/>
          <w:sz w:val="24"/>
          <w:szCs w:val="24"/>
        </w:rPr>
      </w:pPr>
      <w:r w:rsidRPr="003F1607">
        <w:rPr>
          <w:b/>
          <w:sz w:val="24"/>
          <w:szCs w:val="24"/>
        </w:rPr>
        <w:t xml:space="preserve">Instructions for </w:t>
      </w:r>
      <w:r w:rsidR="003F1607">
        <w:rPr>
          <w:b/>
          <w:sz w:val="24"/>
          <w:szCs w:val="24"/>
        </w:rPr>
        <w:t>P</w:t>
      </w:r>
      <w:r w:rsidR="003F1607" w:rsidRPr="003F1607">
        <w:rPr>
          <w:b/>
          <w:sz w:val="24"/>
          <w:szCs w:val="24"/>
        </w:rPr>
        <w:t>atients with an ICD</w:t>
      </w:r>
      <w:r w:rsidR="003F1607">
        <w:rPr>
          <w:b/>
          <w:sz w:val="24"/>
          <w:szCs w:val="24"/>
        </w:rPr>
        <w:t xml:space="preserve"> or Bi-V Device Implant</w:t>
      </w:r>
    </w:p>
    <w:p w:rsidR="006A1CC4" w:rsidRDefault="006A1CC4" w:rsidP="006A1CC4">
      <w:r>
        <w:t xml:space="preserve">Dear </w:t>
      </w:r>
      <w:r w:rsidR="003F1607">
        <w:t>Patient:</w:t>
      </w:r>
    </w:p>
    <w:p w:rsidR="006A1CC4" w:rsidRDefault="006A1CC4" w:rsidP="006A1CC4">
      <w:r>
        <w:tab/>
        <w:t>1. Appointments</w:t>
      </w:r>
    </w:p>
    <w:p w:rsidR="006A1CC4" w:rsidRDefault="006A1CC4" w:rsidP="006A1CC4">
      <w:r>
        <w:tab/>
      </w:r>
      <w:r>
        <w:tab/>
        <w:t xml:space="preserve">a. Make an appointment to see Dr. </w:t>
      </w:r>
      <w:proofErr w:type="spellStart"/>
      <w:r>
        <w:t>Akshay</w:t>
      </w:r>
      <w:proofErr w:type="spellEnd"/>
      <w:r>
        <w:t xml:space="preserve"> Gupta one week after the surgery</w:t>
      </w:r>
    </w:p>
    <w:p w:rsidR="006A1CC4" w:rsidRDefault="006A1CC4" w:rsidP="003F1607">
      <w:pPr>
        <w:jc w:val="center"/>
      </w:pPr>
      <w:r>
        <w:t>Riverdale: 770-907-9009</w:t>
      </w:r>
    </w:p>
    <w:p w:rsidR="006A1CC4" w:rsidRDefault="006A1CC4" w:rsidP="003F1607">
      <w:pPr>
        <w:jc w:val="center"/>
      </w:pPr>
      <w:r>
        <w:t>Stockbridge: 770-692-4000</w:t>
      </w:r>
    </w:p>
    <w:p w:rsidR="006A1CC4" w:rsidRDefault="006A1CC4" w:rsidP="006A1CC4">
      <w:r>
        <w:tab/>
      </w:r>
      <w:r>
        <w:tab/>
        <w:t xml:space="preserve">b. After this appointment, please follow up with your primary cardiologist on a regular </w:t>
      </w:r>
      <w:r w:rsidR="003F1607">
        <w:tab/>
      </w:r>
      <w:r w:rsidR="003F1607">
        <w:tab/>
      </w:r>
      <w:r w:rsidR="003F1607">
        <w:tab/>
      </w:r>
      <w:r>
        <w:t>basis</w:t>
      </w:r>
    </w:p>
    <w:p w:rsidR="006A1CC4" w:rsidRDefault="006A1CC4" w:rsidP="006A1CC4">
      <w:r>
        <w:tab/>
      </w:r>
      <w:r>
        <w:tab/>
        <w:t xml:space="preserve">c. You will be contacted by our office to follow up in device clinic to ensure that your </w:t>
      </w:r>
      <w:r w:rsidR="003F1607">
        <w:tab/>
      </w:r>
      <w:r w:rsidR="003F1607">
        <w:tab/>
      </w:r>
      <w:r w:rsidR="003F1607">
        <w:tab/>
      </w:r>
      <w:r>
        <w:t>device is working properly</w:t>
      </w:r>
    </w:p>
    <w:p w:rsidR="006A1CC4" w:rsidRDefault="006A1CC4" w:rsidP="006A1CC4">
      <w:r>
        <w:tab/>
        <w:t>2. Caring for your ICD</w:t>
      </w:r>
    </w:p>
    <w:p w:rsidR="006A1CC4" w:rsidRDefault="006A1CC4" w:rsidP="006A1CC4">
      <w:r>
        <w:tab/>
      </w:r>
      <w:r>
        <w:tab/>
        <w:t xml:space="preserve">a. Do not shower for 2 days and do not submerge your incision in a bathtub or </w:t>
      </w:r>
      <w:r w:rsidR="003F1607">
        <w:tab/>
      </w:r>
      <w:r w:rsidR="003F1607">
        <w:tab/>
      </w:r>
      <w:r w:rsidR="003F1607">
        <w:tab/>
      </w:r>
      <w:r w:rsidR="003F1607">
        <w:tab/>
      </w:r>
      <w:r>
        <w:t>swimming pool for 4 weeks</w:t>
      </w:r>
    </w:p>
    <w:p w:rsidR="006A1CC4" w:rsidRDefault="006A1CC4" w:rsidP="006A1CC4">
      <w:r>
        <w:tab/>
      </w:r>
      <w:r>
        <w:tab/>
        <w:t xml:space="preserve">b. Do not raise your arm on the side with the device over the shoulder for 4 weeks; </w:t>
      </w:r>
      <w:r w:rsidR="003F1607">
        <w:tab/>
      </w:r>
      <w:r w:rsidR="003F1607">
        <w:tab/>
      </w:r>
      <w:r w:rsidR="003F1607">
        <w:tab/>
      </w:r>
      <w:r>
        <w:t>otherwise, use your arms as you normally would</w:t>
      </w:r>
    </w:p>
    <w:p w:rsidR="006A1CC4" w:rsidRDefault="006A1CC4" w:rsidP="006A1CC4">
      <w:r>
        <w:tab/>
      </w:r>
      <w:r>
        <w:tab/>
        <w:t>c. Do not drive for one week</w:t>
      </w:r>
    </w:p>
    <w:p w:rsidR="006A1CC4" w:rsidRDefault="006A1CC4" w:rsidP="006A1CC4">
      <w:r>
        <w:tab/>
      </w:r>
      <w:r>
        <w:tab/>
        <w:t xml:space="preserve">d. Do not go through airport metal detectors; show the patient identification card to </w:t>
      </w:r>
      <w:r w:rsidR="003F1607">
        <w:tab/>
      </w:r>
      <w:r w:rsidR="003F1607">
        <w:tab/>
      </w:r>
      <w:r w:rsidR="003F1607">
        <w:tab/>
      </w:r>
      <w:r>
        <w:t>security personnel</w:t>
      </w:r>
    </w:p>
    <w:p w:rsidR="006A1CC4" w:rsidRDefault="006A1CC4" w:rsidP="006A1CC4">
      <w:r>
        <w:tab/>
      </w:r>
      <w:r>
        <w:tab/>
        <w:t>e. Do not hold magnets close to your device</w:t>
      </w:r>
    </w:p>
    <w:p w:rsidR="006A1CC4" w:rsidRDefault="006A1CC4" w:rsidP="006A1CC4">
      <w:r>
        <w:tab/>
      </w:r>
      <w:r>
        <w:tab/>
        <w:t>f. Do not use arc welding equipment</w:t>
      </w:r>
    </w:p>
    <w:p w:rsidR="006A1CC4" w:rsidRDefault="006A1CC4" w:rsidP="006A1CC4">
      <w:r>
        <w:tab/>
      </w:r>
      <w:r>
        <w:tab/>
        <w:t xml:space="preserve">g. Cell phones (hold on the opposite side), microwaves ovens, and small household </w:t>
      </w:r>
      <w:r w:rsidR="003F1607">
        <w:tab/>
      </w:r>
      <w:r w:rsidR="003F1607">
        <w:tab/>
      </w:r>
      <w:r w:rsidR="003F1607">
        <w:tab/>
      </w:r>
      <w:r>
        <w:t>appliances are okay to use</w:t>
      </w:r>
    </w:p>
    <w:p w:rsidR="006A1CC4" w:rsidRDefault="006A1CC4" w:rsidP="006A1CC4">
      <w:r>
        <w:tab/>
      </w:r>
      <w:r>
        <w:tab/>
        <w:t>h. Check with your doctor prior to using lawn mowers or leaf blowers</w:t>
      </w:r>
    </w:p>
    <w:p w:rsidR="006A1CC4" w:rsidRDefault="006A1CC4" w:rsidP="006A1CC4">
      <w:r>
        <w:tab/>
      </w:r>
      <w:r>
        <w:tab/>
      </w:r>
      <w:proofErr w:type="spellStart"/>
      <w:r>
        <w:t>i</w:t>
      </w:r>
      <w:proofErr w:type="spellEnd"/>
      <w:r>
        <w:t>. Do not have an MRI</w:t>
      </w:r>
    </w:p>
    <w:p w:rsidR="006A1CC4" w:rsidRDefault="006A1CC4" w:rsidP="006A1CC4">
      <w:r>
        <w:tab/>
        <w:t>3. Signs and symptoms to alert your doctor immediately</w:t>
      </w:r>
    </w:p>
    <w:p w:rsidR="006A1CC4" w:rsidRDefault="006A1CC4" w:rsidP="006A1CC4">
      <w:r>
        <w:tab/>
      </w:r>
      <w:r>
        <w:tab/>
        <w:t>a. Redness and swelling</w:t>
      </w:r>
    </w:p>
    <w:p w:rsidR="006A1CC4" w:rsidRDefault="006A1CC4" w:rsidP="006A1CC4">
      <w:r>
        <w:tab/>
      </w:r>
      <w:r>
        <w:tab/>
        <w:t>b. Drainage from the incision</w:t>
      </w:r>
    </w:p>
    <w:p w:rsidR="006A1CC4" w:rsidRDefault="006A1CC4" w:rsidP="006A1CC4">
      <w:r>
        <w:tab/>
      </w:r>
      <w:r>
        <w:tab/>
        <w:t>c. Fever (temperature greater than 100.4 degrees), sweats, or chills</w:t>
      </w:r>
    </w:p>
    <w:p w:rsidR="006A1CC4" w:rsidRDefault="006A1CC4" w:rsidP="006A1CC4">
      <w:r>
        <w:lastRenderedPageBreak/>
        <w:tab/>
      </w:r>
      <w:r>
        <w:tab/>
        <w:t>d. Worsening pain at the incision site</w:t>
      </w:r>
    </w:p>
    <w:p w:rsidR="006A1CC4" w:rsidRDefault="006A1CC4" w:rsidP="006A1CC4">
      <w:r>
        <w:tab/>
        <w:t>4. What to do if you receive a Shock from your device</w:t>
      </w:r>
    </w:p>
    <w:p w:rsidR="006A1CC4" w:rsidRDefault="006A1CC4" w:rsidP="006A1CC4">
      <w:r>
        <w:tab/>
      </w:r>
      <w:r>
        <w:tab/>
        <w:t xml:space="preserve">a. If you receive one shock and feel OK afterward, call our office to schedule an </w:t>
      </w:r>
      <w:r w:rsidR="003F1607">
        <w:tab/>
      </w:r>
      <w:r w:rsidR="003F1607">
        <w:tab/>
      </w:r>
      <w:r w:rsidR="003F1607">
        <w:tab/>
      </w:r>
      <w:r w:rsidR="003F1607">
        <w:tab/>
      </w:r>
      <w:r>
        <w:t>evaluation</w:t>
      </w:r>
    </w:p>
    <w:p w:rsidR="006A1CC4" w:rsidRDefault="006A1CC4" w:rsidP="006A1CC4">
      <w:r>
        <w:tab/>
      </w:r>
      <w:r>
        <w:tab/>
        <w:t xml:space="preserve">b. If you do not feel well after receiving one shock OR if you receive more than one </w:t>
      </w:r>
      <w:r w:rsidR="003F1607">
        <w:tab/>
      </w:r>
      <w:r w:rsidR="003F1607">
        <w:tab/>
      </w:r>
      <w:r w:rsidR="003F1607">
        <w:tab/>
      </w:r>
      <w:r>
        <w:t>shock, Call 911 and get to the ER as soon as possible</w:t>
      </w:r>
    </w:p>
    <w:p w:rsidR="006A1CC4" w:rsidRDefault="006A1CC4" w:rsidP="006A1CC4">
      <w:r>
        <w:tab/>
        <w:t>5. Patient identification card – Carry this at all times</w:t>
      </w:r>
    </w:p>
    <w:p w:rsidR="006A1CC4" w:rsidRDefault="006A1CC4" w:rsidP="006A1CC4">
      <w:r>
        <w:tab/>
      </w:r>
      <w:r>
        <w:tab/>
        <w:t>a. A temporary card will be provided at the time of implantation</w:t>
      </w:r>
    </w:p>
    <w:p w:rsidR="006A1CC4" w:rsidRDefault="006A1CC4" w:rsidP="006A1CC4">
      <w:r>
        <w:tab/>
      </w:r>
      <w:r>
        <w:tab/>
        <w:t>b. A permanent card will be mailed from the company within 6-8 weeks</w:t>
      </w:r>
    </w:p>
    <w:p w:rsidR="006A1CC4" w:rsidRDefault="006A1CC4" w:rsidP="006A1CC4">
      <w:r>
        <w:tab/>
      </w:r>
      <w:r>
        <w:tab/>
        <w:t xml:space="preserve">c. Always show this card to physicians and nurses and inform them that you have an ICD </w:t>
      </w:r>
      <w:r w:rsidR="003F1607">
        <w:tab/>
      </w:r>
      <w:r w:rsidR="003F1607">
        <w:tab/>
      </w:r>
      <w:r w:rsidR="003F1607">
        <w:tab/>
      </w:r>
      <w:r>
        <w:t>or Pacemaker.</w:t>
      </w:r>
    </w:p>
    <w:p w:rsidR="006A1CC4" w:rsidRDefault="006A1CC4" w:rsidP="006A1CC4"/>
    <w:p w:rsidR="006A1CC4" w:rsidRDefault="006A1CC4" w:rsidP="006A1CC4">
      <w:r>
        <w:t>Thank you,</w:t>
      </w:r>
    </w:p>
    <w:p w:rsidR="006A1CC4" w:rsidRDefault="006A1CC4" w:rsidP="006A1CC4"/>
    <w:p w:rsidR="000071EF" w:rsidRDefault="006A1CC4" w:rsidP="006A1CC4">
      <w:r>
        <w:t xml:space="preserve">Atlanta Heart Associates, P.C. </w:t>
      </w:r>
    </w:p>
    <w:sectPr w:rsidR="000071EF" w:rsidSect="00007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A1CC4"/>
    <w:rsid w:val="00001AA7"/>
    <w:rsid w:val="000071EF"/>
    <w:rsid w:val="00026776"/>
    <w:rsid w:val="00056D12"/>
    <w:rsid w:val="000F02A7"/>
    <w:rsid w:val="000F17FB"/>
    <w:rsid w:val="000F6308"/>
    <w:rsid w:val="00101C96"/>
    <w:rsid w:val="00101E91"/>
    <w:rsid w:val="00107625"/>
    <w:rsid w:val="001203C0"/>
    <w:rsid w:val="00131D6D"/>
    <w:rsid w:val="001372F3"/>
    <w:rsid w:val="001479F2"/>
    <w:rsid w:val="00166591"/>
    <w:rsid w:val="00167BC7"/>
    <w:rsid w:val="001D5F73"/>
    <w:rsid w:val="001E443F"/>
    <w:rsid w:val="001E7F61"/>
    <w:rsid w:val="001F45BF"/>
    <w:rsid w:val="001F5413"/>
    <w:rsid w:val="001F5F77"/>
    <w:rsid w:val="002131E9"/>
    <w:rsid w:val="00220812"/>
    <w:rsid w:val="00250385"/>
    <w:rsid w:val="00262F04"/>
    <w:rsid w:val="00275AA1"/>
    <w:rsid w:val="002C3F62"/>
    <w:rsid w:val="002D437A"/>
    <w:rsid w:val="003355FB"/>
    <w:rsid w:val="003570E4"/>
    <w:rsid w:val="00382D69"/>
    <w:rsid w:val="003A4556"/>
    <w:rsid w:val="003B2ECF"/>
    <w:rsid w:val="003E0B7D"/>
    <w:rsid w:val="003E34A0"/>
    <w:rsid w:val="003F1607"/>
    <w:rsid w:val="003F5427"/>
    <w:rsid w:val="00403E41"/>
    <w:rsid w:val="004055A6"/>
    <w:rsid w:val="004233DD"/>
    <w:rsid w:val="00427A22"/>
    <w:rsid w:val="00456384"/>
    <w:rsid w:val="00465673"/>
    <w:rsid w:val="004A4B7B"/>
    <w:rsid w:val="004B4ACB"/>
    <w:rsid w:val="004D500E"/>
    <w:rsid w:val="0050793F"/>
    <w:rsid w:val="00540966"/>
    <w:rsid w:val="00555EA7"/>
    <w:rsid w:val="005610E1"/>
    <w:rsid w:val="00586B70"/>
    <w:rsid w:val="005968DF"/>
    <w:rsid w:val="005C5803"/>
    <w:rsid w:val="005E0613"/>
    <w:rsid w:val="005F1163"/>
    <w:rsid w:val="0061428D"/>
    <w:rsid w:val="00625319"/>
    <w:rsid w:val="00625516"/>
    <w:rsid w:val="00631E86"/>
    <w:rsid w:val="006535BC"/>
    <w:rsid w:val="00653FF9"/>
    <w:rsid w:val="00656CF0"/>
    <w:rsid w:val="00660E14"/>
    <w:rsid w:val="00665ED7"/>
    <w:rsid w:val="00683716"/>
    <w:rsid w:val="00691224"/>
    <w:rsid w:val="006A0A73"/>
    <w:rsid w:val="006A1CC4"/>
    <w:rsid w:val="006A6682"/>
    <w:rsid w:val="006C031E"/>
    <w:rsid w:val="006C59F8"/>
    <w:rsid w:val="006D01A5"/>
    <w:rsid w:val="006D60FB"/>
    <w:rsid w:val="007578D2"/>
    <w:rsid w:val="007617BF"/>
    <w:rsid w:val="00786847"/>
    <w:rsid w:val="007947B7"/>
    <w:rsid w:val="007B2C43"/>
    <w:rsid w:val="007F0B99"/>
    <w:rsid w:val="007F30FA"/>
    <w:rsid w:val="0082398C"/>
    <w:rsid w:val="00826E33"/>
    <w:rsid w:val="008313C5"/>
    <w:rsid w:val="0083345C"/>
    <w:rsid w:val="00861817"/>
    <w:rsid w:val="00884BBF"/>
    <w:rsid w:val="008A6F41"/>
    <w:rsid w:val="009120B0"/>
    <w:rsid w:val="00940772"/>
    <w:rsid w:val="00980209"/>
    <w:rsid w:val="009A1908"/>
    <w:rsid w:val="009A4E25"/>
    <w:rsid w:val="009D6333"/>
    <w:rsid w:val="00A15611"/>
    <w:rsid w:val="00A20A07"/>
    <w:rsid w:val="00A560FC"/>
    <w:rsid w:val="00A97BA5"/>
    <w:rsid w:val="00AA3A3E"/>
    <w:rsid w:val="00AD1987"/>
    <w:rsid w:val="00B02264"/>
    <w:rsid w:val="00B10A84"/>
    <w:rsid w:val="00B32475"/>
    <w:rsid w:val="00B54448"/>
    <w:rsid w:val="00B62F6D"/>
    <w:rsid w:val="00B63AE4"/>
    <w:rsid w:val="00B70CDE"/>
    <w:rsid w:val="00B72618"/>
    <w:rsid w:val="00B726B8"/>
    <w:rsid w:val="00B8068E"/>
    <w:rsid w:val="00B834DA"/>
    <w:rsid w:val="00B846E6"/>
    <w:rsid w:val="00B94EDB"/>
    <w:rsid w:val="00B95C64"/>
    <w:rsid w:val="00BA20BE"/>
    <w:rsid w:val="00C50EDA"/>
    <w:rsid w:val="00C67799"/>
    <w:rsid w:val="00C72C21"/>
    <w:rsid w:val="00CB2454"/>
    <w:rsid w:val="00CB55B9"/>
    <w:rsid w:val="00CE51C4"/>
    <w:rsid w:val="00D1175C"/>
    <w:rsid w:val="00D1201E"/>
    <w:rsid w:val="00D36E7D"/>
    <w:rsid w:val="00D75AC8"/>
    <w:rsid w:val="00D96301"/>
    <w:rsid w:val="00DA2CF1"/>
    <w:rsid w:val="00DB5D8B"/>
    <w:rsid w:val="00DD20C0"/>
    <w:rsid w:val="00DE7D02"/>
    <w:rsid w:val="00DF2121"/>
    <w:rsid w:val="00E02033"/>
    <w:rsid w:val="00E21CC1"/>
    <w:rsid w:val="00E71B9F"/>
    <w:rsid w:val="00E7203E"/>
    <w:rsid w:val="00E945A0"/>
    <w:rsid w:val="00E969DB"/>
    <w:rsid w:val="00EC47A7"/>
    <w:rsid w:val="00ED0EFB"/>
    <w:rsid w:val="00EE6B28"/>
    <w:rsid w:val="00EF142F"/>
    <w:rsid w:val="00F22E31"/>
    <w:rsid w:val="00F3195D"/>
    <w:rsid w:val="00F344CC"/>
    <w:rsid w:val="00F4219A"/>
    <w:rsid w:val="00F729BB"/>
    <w:rsid w:val="00F83F41"/>
    <w:rsid w:val="00FD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2013-11-06T14:14:00Z</dcterms:created>
  <dcterms:modified xsi:type="dcterms:W3CDTF">2013-11-06T21:21:00Z</dcterms:modified>
</cp:coreProperties>
</file>